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E170" w14:textId="77777777" w:rsidR="00F474C9" w:rsidRDefault="00F474C9" w:rsidP="00F474C9">
      <w:pPr>
        <w:pStyle w:val="Default"/>
        <w:rPr>
          <w:sz w:val="25"/>
          <w:szCs w:val="25"/>
        </w:rPr>
      </w:pPr>
      <w:r>
        <w:rPr>
          <w:sz w:val="25"/>
          <w:szCs w:val="25"/>
        </w:rPr>
        <w:t>2.6.2 - Attainment of Programme outcomes and course outcomes are evaluated by the institution.</w:t>
      </w:r>
    </w:p>
    <w:p w14:paraId="46CA41A1" w14:textId="77777777" w:rsidR="00F474C9" w:rsidRDefault="00F474C9"/>
    <w:p w14:paraId="5844A351" w14:textId="77777777" w:rsidR="00F474C9" w:rsidRPr="00F474C9" w:rsidRDefault="00F474C9" w:rsidP="00F474C9">
      <w:pPr>
        <w:jc w:val="both"/>
        <w:rPr>
          <w:rFonts w:ascii="Times New Roman" w:hAnsi="Times New Roman" w:cs="Times New Roman"/>
          <w:sz w:val="24"/>
          <w:szCs w:val="24"/>
        </w:rPr>
      </w:pPr>
      <w:r w:rsidRPr="00F474C9">
        <w:rPr>
          <w:rFonts w:ascii="Times New Roman" w:hAnsi="Times New Roman" w:cs="Times New Roman"/>
          <w:sz w:val="24"/>
          <w:szCs w:val="24"/>
        </w:rPr>
        <w:t xml:space="preserve">Response: </w:t>
      </w:r>
    </w:p>
    <w:p w14:paraId="5C3A2E7E" w14:textId="77777777" w:rsidR="00F474C9" w:rsidRDefault="00F474C9" w:rsidP="00F474C9">
      <w:pPr>
        <w:jc w:val="both"/>
        <w:rPr>
          <w:rFonts w:ascii="Times New Roman" w:hAnsi="Times New Roman" w:cs="Times New Roman"/>
          <w:sz w:val="24"/>
          <w:szCs w:val="24"/>
        </w:rPr>
      </w:pPr>
      <w:r w:rsidRPr="00F474C9">
        <w:rPr>
          <w:rFonts w:ascii="Times New Roman" w:hAnsi="Times New Roman" w:cs="Times New Roman"/>
          <w:sz w:val="24"/>
          <w:szCs w:val="24"/>
        </w:rPr>
        <w:t xml:space="preserve">Program outcome and program-specific outcomes are assessed in different methods. Directly all the outcomes are measured on the basis of evaluation processes as per University of Mumbai guidelines. </w:t>
      </w:r>
    </w:p>
    <w:p w14:paraId="3F169055" w14:textId="77777777" w:rsidR="00F474C9" w:rsidRDefault="00F474C9" w:rsidP="00F474C9">
      <w:pPr>
        <w:jc w:val="both"/>
        <w:rPr>
          <w:rFonts w:ascii="Times New Roman" w:hAnsi="Times New Roman" w:cs="Times New Roman"/>
          <w:sz w:val="24"/>
          <w:szCs w:val="24"/>
        </w:rPr>
      </w:pPr>
      <w:r w:rsidRPr="00F474C9">
        <w:rPr>
          <w:rFonts w:ascii="Times New Roman" w:hAnsi="Times New Roman" w:cs="Times New Roman"/>
          <w:sz w:val="24"/>
          <w:szCs w:val="24"/>
        </w:rPr>
        <w:t>Course outcomes are displayed on the college notice board. Curriculum-related feedbacks are taken from students, alumni, and parents and considered as an indirect evaluation process of course outcomes. From the first year, our institution focused on the purpose of the adolescent age group's academic journey. To focus on their outcomes they are classified as slow and advanced leaner on the basis of their previous year's performance. Course outcomes are measured through their performance in the class, their regularities, internal evaluation, and external evaluation processes. To monitor the student's outcome parents' teacher's meeting also conducted. Class tests and mock tests also conducted regular basis to evaluate the student’s performance. The teacher gave feedback after class tests and it also helps to improve their performance in external examinations.</w:t>
      </w:r>
    </w:p>
    <w:p w14:paraId="5FABF0AF" w14:textId="77777777" w:rsidR="00F474C9" w:rsidRPr="00963199" w:rsidRDefault="00F474C9" w:rsidP="00F474C9">
      <w:pPr>
        <w:jc w:val="both"/>
        <w:rPr>
          <w:rFonts w:ascii="Times New Roman" w:hAnsi="Times New Roman" w:cs="Times New Roman"/>
          <w:sz w:val="24"/>
          <w:szCs w:val="24"/>
        </w:rPr>
      </w:pPr>
      <w:r w:rsidRPr="00963199">
        <w:rPr>
          <w:rFonts w:ascii="Times New Roman" w:hAnsi="Times New Roman" w:cs="Times New Roman"/>
          <w:sz w:val="24"/>
          <w:szCs w:val="24"/>
        </w:rPr>
        <w:t xml:space="preserve">The attainment of the program outcome program-specific outcomes and course outcomes are evaluated by the institution. </w:t>
      </w:r>
    </w:p>
    <w:p w14:paraId="623D4150" w14:textId="77777777" w:rsidR="00F474C9" w:rsidRPr="00963199" w:rsidRDefault="00F474C9" w:rsidP="00F474C9">
      <w:pPr>
        <w:pStyle w:val="ListParagraph"/>
        <w:numPr>
          <w:ilvl w:val="0"/>
          <w:numId w:val="2"/>
        </w:numPr>
        <w:jc w:val="both"/>
        <w:rPr>
          <w:rFonts w:ascii="Times New Roman" w:hAnsi="Times New Roman" w:cs="Times New Roman"/>
          <w:sz w:val="24"/>
          <w:szCs w:val="24"/>
        </w:rPr>
      </w:pPr>
      <w:r w:rsidRPr="00963199">
        <w:rPr>
          <w:rFonts w:ascii="Times New Roman" w:hAnsi="Times New Roman" w:cs="Times New Roman"/>
          <w:sz w:val="24"/>
          <w:szCs w:val="24"/>
        </w:rPr>
        <w:t>College measured the course outcomes on the basis of student’s performance mainly in University exams.</w:t>
      </w:r>
    </w:p>
    <w:p w14:paraId="62FF8ECD" w14:textId="77777777" w:rsidR="00F474C9" w:rsidRPr="00963199" w:rsidRDefault="00F474C9" w:rsidP="00F474C9">
      <w:pPr>
        <w:pStyle w:val="ListParagraph"/>
        <w:numPr>
          <w:ilvl w:val="0"/>
          <w:numId w:val="2"/>
        </w:numPr>
        <w:jc w:val="both"/>
        <w:rPr>
          <w:rFonts w:ascii="Times New Roman" w:hAnsi="Times New Roman" w:cs="Times New Roman"/>
          <w:sz w:val="24"/>
          <w:szCs w:val="24"/>
        </w:rPr>
      </w:pPr>
      <w:r w:rsidRPr="00963199">
        <w:rPr>
          <w:rFonts w:ascii="Times New Roman" w:hAnsi="Times New Roman" w:cs="Times New Roman"/>
          <w:sz w:val="24"/>
          <w:szCs w:val="24"/>
        </w:rPr>
        <w:t xml:space="preserve">To enhance the knowledge institution offers additional courses for better course outcomes. Student’s engagement in community work like active participation in NSS, NCC, and DLLE, etc. </w:t>
      </w:r>
    </w:p>
    <w:p w14:paraId="0116282A" w14:textId="34EEFE25" w:rsidR="00F474C9" w:rsidRPr="00963199" w:rsidRDefault="00F474C9" w:rsidP="00F474C9">
      <w:pPr>
        <w:pStyle w:val="ListParagraph"/>
        <w:numPr>
          <w:ilvl w:val="0"/>
          <w:numId w:val="2"/>
        </w:numPr>
        <w:jc w:val="both"/>
        <w:rPr>
          <w:rFonts w:ascii="Times New Roman" w:hAnsi="Times New Roman" w:cs="Times New Roman"/>
          <w:sz w:val="24"/>
          <w:szCs w:val="24"/>
        </w:rPr>
      </w:pPr>
      <w:r w:rsidRPr="00963199">
        <w:rPr>
          <w:rFonts w:ascii="Times New Roman" w:hAnsi="Times New Roman" w:cs="Times New Roman"/>
          <w:sz w:val="24"/>
          <w:szCs w:val="24"/>
        </w:rPr>
        <w:t>The number of stud</w:t>
      </w:r>
      <w:r w:rsidR="00963199" w:rsidRPr="00963199">
        <w:rPr>
          <w:rFonts w:ascii="Times New Roman" w:hAnsi="Times New Roman" w:cs="Times New Roman"/>
          <w:sz w:val="24"/>
          <w:szCs w:val="24"/>
        </w:rPr>
        <w:t>ents going for higher education are also considered</w:t>
      </w:r>
      <w:r w:rsidR="00B76C84">
        <w:rPr>
          <w:rFonts w:ascii="Times New Roman" w:hAnsi="Times New Roman" w:cs="Times New Roman"/>
          <w:sz w:val="24"/>
          <w:szCs w:val="24"/>
        </w:rPr>
        <w:t>.</w:t>
      </w:r>
      <w:r w:rsidRPr="00963199">
        <w:rPr>
          <w:rFonts w:ascii="Times New Roman" w:hAnsi="Times New Roman" w:cs="Times New Roman"/>
          <w:sz w:val="24"/>
          <w:szCs w:val="24"/>
        </w:rPr>
        <w:t xml:space="preserve"> </w:t>
      </w:r>
    </w:p>
    <w:p w14:paraId="4A0F96FE" w14:textId="77777777" w:rsidR="00F474C9" w:rsidRPr="00963199" w:rsidRDefault="00F474C9" w:rsidP="00F474C9">
      <w:pPr>
        <w:pStyle w:val="ListParagraph"/>
        <w:numPr>
          <w:ilvl w:val="0"/>
          <w:numId w:val="2"/>
        </w:numPr>
        <w:jc w:val="both"/>
        <w:rPr>
          <w:rFonts w:ascii="Times New Roman" w:hAnsi="Times New Roman" w:cs="Times New Roman"/>
          <w:sz w:val="24"/>
          <w:szCs w:val="24"/>
        </w:rPr>
      </w:pPr>
      <w:r w:rsidRPr="00963199">
        <w:rPr>
          <w:rFonts w:ascii="Times New Roman" w:hAnsi="Times New Roman" w:cs="Times New Roman"/>
          <w:sz w:val="24"/>
          <w:szCs w:val="24"/>
        </w:rPr>
        <w:t xml:space="preserve">Students are encouraged to participate in different competitive curricular and extracurricular activities. </w:t>
      </w:r>
    </w:p>
    <w:p w14:paraId="53206FE8" w14:textId="77777777" w:rsidR="00F474C9" w:rsidRPr="00963199" w:rsidRDefault="00963199" w:rsidP="00963199">
      <w:pPr>
        <w:jc w:val="both"/>
        <w:rPr>
          <w:rFonts w:ascii="Times New Roman" w:hAnsi="Times New Roman" w:cs="Times New Roman"/>
          <w:sz w:val="24"/>
          <w:szCs w:val="24"/>
        </w:rPr>
      </w:pPr>
      <w:r w:rsidRPr="00963199">
        <w:rPr>
          <w:rFonts w:ascii="Times New Roman" w:hAnsi="Times New Roman" w:cs="Times New Roman"/>
          <w:sz w:val="24"/>
          <w:szCs w:val="24"/>
        </w:rPr>
        <w:t>Besides all these, every department also focused on individual outcomes. The performance of the students in the internal and external examinations, in the practical and assignments, participation in-class activities, role in departmental activities are some of the means by which program-specific outcomes are measured. Students are also encouraged to take part in competitions, seminars and conferences, research competitions, etc. Their performance within and outside the college in the various academic events provides another index of their learning levels.</w:t>
      </w:r>
    </w:p>
    <w:sectPr w:rsidR="00F474C9" w:rsidRPr="0096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D64"/>
    <w:multiLevelType w:val="hybridMultilevel"/>
    <w:tmpl w:val="85AA4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6428D2"/>
    <w:multiLevelType w:val="hybridMultilevel"/>
    <w:tmpl w:val="7BBEB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95985527">
    <w:abstractNumId w:val="0"/>
  </w:num>
  <w:num w:numId="2" w16cid:durableId="23659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4C9"/>
    <w:rsid w:val="003457B0"/>
    <w:rsid w:val="00963199"/>
    <w:rsid w:val="00B76C84"/>
    <w:rsid w:val="00F474C9"/>
    <w:rsid w:val="00F535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857D"/>
  <w15:docId w15:val="{57B15457-26E0-4337-84E6-348ADDB6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4C9"/>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F4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SPDT 3</dc:creator>
  <cp:lastModifiedBy>S.P.T.D</cp:lastModifiedBy>
  <cp:revision>5</cp:revision>
  <dcterms:created xsi:type="dcterms:W3CDTF">2023-07-24T04:40:00Z</dcterms:created>
  <dcterms:modified xsi:type="dcterms:W3CDTF">2023-10-19T03:19:00Z</dcterms:modified>
</cp:coreProperties>
</file>